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943100" cy="1943100"/>
            <wp:effectExtent b="0" l="0" r="0" t="0"/>
            <wp:docPr id="1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457325" cy="523875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A ferramenta Prezi permite a criação de apresentações dinâmicas e impactantes.  A possibilidade de associar um tema específico ao layout da apresentação e a facilidade de inserir imagens e vídeos torna o Prezi extremamente cativante. Conta ainda com o conceito de “apresentação em zoom”, que consolida o Prezi como uma evolução do Power Point.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1. Acesse o endereço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www.prezi.com</w:t>
        </w:r>
      </w:hyperlink>
      <w:r w:rsidDel="00000000" w:rsidR="00000000" w:rsidRPr="00000000">
        <w:rPr>
          <w:rtl w:val="0"/>
        </w:rPr>
        <w:t xml:space="preserve">. Clique em “Log in”.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943600" cy="2628900"/>
            <wp:effectExtent b="0" l="0" r="0" t="0"/>
            <wp:docPr descr="Screenshot_5.png" id="10" name="image19.png"/>
            <a:graphic>
              <a:graphicData uri="http://schemas.openxmlformats.org/drawingml/2006/picture">
                <pic:pic>
                  <pic:nvPicPr>
                    <pic:cNvPr descr="Screenshot_5.png"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2.1 Clique em “Inscrever-se”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943600" cy="1854200"/>
            <wp:effectExtent b="0" l="0" r="0" t="0"/>
            <wp:docPr descr="Screenshot_6.png" id="2" name="image07.png"/>
            <a:graphic>
              <a:graphicData uri="http://schemas.openxmlformats.org/drawingml/2006/picture">
                <pic:pic>
                  <pic:nvPicPr>
                    <pic:cNvPr descr="Screenshot_6.png" id="0" name="image0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2.2. </w:t>
      </w:r>
      <w:r w:rsidDel="00000000" w:rsidR="00000000" w:rsidRPr="00000000">
        <w:rPr>
          <w:rtl w:val="0"/>
        </w:rPr>
        <w:t xml:space="preserve">Escolha a opção de plano que deseja. Há ofertas gratuitas ou planos pagos, cada um atendendo uma necessidade de uso diferente. No caso dos planos pagos, há ofertas especiais para professores e alunos. A versão gratuita prevê que as apresentações criadas no Prezi sejam públicas.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943600" cy="3721100"/>
            <wp:effectExtent b="0" l="0" r="0" t="0"/>
            <wp:docPr id="1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3. O próximo passo é criar uma conta. Para o cadastro, o prezi pede informações pessoais como nome e e-mail e pede que você crie uma senha. Há a opção de captar os dados direto do facebook ou linkedin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471666" cy="4071938"/>
            <wp:effectExtent b="0" l="0" r="0" t="0"/>
            <wp:docPr id="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666" cy="4071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4. A próxima página já oferece a opção de criar um novo prezi, clique em “ novo prezi”</w:t>
      </w:r>
      <w:r w:rsidDel="00000000" w:rsidR="00000000" w:rsidRPr="00000000">
        <w:drawing>
          <wp:inline distB="114300" distT="114300" distL="114300" distR="114300">
            <wp:extent cx="5705475" cy="3152775"/>
            <wp:effectExtent b="0" l="0" r="0" t="0"/>
            <wp:docPr descr="Screenshot_7.png" id="16" name="image33.png"/>
            <a:graphic>
              <a:graphicData uri="http://schemas.openxmlformats.org/drawingml/2006/picture">
                <pic:pic>
                  <pic:nvPicPr>
                    <pic:cNvPr descr="Screenshot_7.png" id="0" name="image3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5. Ao escolher esta opção, você verá vários modelos disponíveis para a criação de um prezi. Você pode escolher o que mais se encaixa com o assunto. As opções são diversas e abrangem vários temas. Você pode, até, escolher um prezi em branco. Após escolher, clique em “usar modelo”.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53100" cy="4476750"/>
            <wp:effectExtent b="0" l="0" r="0" t="0"/>
            <wp:docPr id="2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7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6.  O prezi já oferece molduras e desenhos prontos, então é só clicar nos campos delimitados para editar.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905500" cy="3333750"/>
            <wp:effectExtent b="0" l="0" r="0" t="0"/>
            <wp:docPr descr="Screenshot_2.png" id="4" name="image09.png"/>
            <a:graphic>
              <a:graphicData uri="http://schemas.openxmlformats.org/drawingml/2006/picture">
                <pic:pic>
                  <pic:nvPicPr>
                    <pic:cNvPr descr="Screenshot_2.png" id="0" name="image0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3378200"/>
            <wp:effectExtent b="0" l="0" r="0" t="0"/>
            <wp:docPr descr="Screenshot_3.png" id="6" name="image15.png"/>
            <a:graphic>
              <a:graphicData uri="http://schemas.openxmlformats.org/drawingml/2006/picture">
                <pic:pic>
                  <pic:nvPicPr>
                    <pic:cNvPr descr="Screenshot_3.png"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7. Especificamente na edição de texto, há a opção de troca de fonte, cor, negrito, itálico e sublinhado. Além de alinhamento e preenchimento. As opções “Título, subtítulo e corpo” são definidas pelas configurações do tema, mas há a possibilidade de alterá-las.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819775" cy="133350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8. Cada moldura, nome de cada estrutura destinada à escrita, pode ser circular ou em forma de colchetes. Você pode editar essas formas ao lado:</w:t>
      </w:r>
      <w:r w:rsidDel="00000000" w:rsidR="00000000" w:rsidRPr="00000000">
        <w:drawing>
          <wp:inline distB="114300" distT="114300" distL="114300" distR="114300">
            <wp:extent cx="5943600" cy="3657600"/>
            <wp:effectExtent b="0" l="0" r="0" t="0"/>
            <wp:docPr descr="Screenshot_3.png" id="1" name="image01.png"/>
            <a:graphic>
              <a:graphicData uri="http://schemas.openxmlformats.org/drawingml/2006/picture">
                <pic:pic>
                  <pic:nvPicPr>
                    <pic:cNvPr descr="Screenshot_3.png" id="0" name="image0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9. O mais interessante da ferramenta é a fácil inserção de vídeos e fotos que ela permite. Para isso, basta clicar em “inserir” e escolher a opção que deseja. Ela dá a opção de procurar diretamente no “Google imagens” e inserir o link de vídeos direto do youtube. No primeiro caso, a imagem é baixada automaticamente e, no caso dos vídeos, é necessário estar com uma conexão de internet boa para visualizá-los durante a apresentação. A vantagem é que não é necessário que você visite a página do youtube para visualizar o vídeo.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3209925" cy="3762375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76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581275" cy="3743325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3895725" cy="1581150"/>
            <wp:effectExtent b="0" l="0" r="0" t="0"/>
            <wp:docPr id="1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9.1. Você pode, também, inserir conteúdos salvos no seu próprio computador, como músicas de fundo, imagens, pdfs, vídeos, etc.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3105150" cy="3762375"/>
            <wp:effectExtent b="0" l="0" r="0" t="0"/>
            <wp:docPr id="1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6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10. A opção “Personalizar”, ao lado da opção “inserir”,  dá a opção de mudanças de cor de fundo e tema: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3343275" cy="78105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12. Você pode alterar a ordem em que aparecem as molduras, é só clicar em “Editar trilha” no canto inferior esquerdo. Movimentando as molduras, você pode escolher em qual ordem elas aparecerão.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1352550" cy="4343400"/>
            <wp:effectExtent b="0" l="0" r="0" t="0"/>
            <wp:docPr descr="Screenshot_2.png" id="18" name="image36.png"/>
            <a:graphic>
              <a:graphicData uri="http://schemas.openxmlformats.org/drawingml/2006/picture">
                <pic:pic>
                  <pic:nvPicPr>
                    <pic:cNvPr descr="Screenshot_2.png" id="0" name="image3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13. Você pode adicionar mais itens à sua “Trilha”. Basta clicar em inserir moldura, colocá-la no local em que desejar. Para ela aparecer na apresentação, você precisa clicar em “visão atual”, para ela constar na sequência da trilha.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276350" cy="4105275"/>
            <wp:effectExtent b="0" l="0" r="0" t="0"/>
            <wp:docPr id="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14</w:t>
      </w:r>
      <w:r w:rsidDel="00000000" w:rsidR="00000000" w:rsidRPr="00000000">
        <w:rPr>
          <w:b w:val="1"/>
          <w:rtl w:val="0"/>
        </w:rPr>
        <w:t xml:space="preserve">.  </w:t>
      </w:r>
      <w:r w:rsidDel="00000000" w:rsidR="00000000" w:rsidRPr="00000000">
        <w:rPr>
          <w:rtl w:val="0"/>
        </w:rPr>
        <w:t xml:space="preserve">Agora é só aproveitar as vantagens do Prezi!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114300" distR="114300">
            <wp:extent cx="838200" cy="295275"/>
            <wp:effectExtent b="0" l="0" r="0" t="0"/>
            <wp:docPr descr="Licença Creative Commons" id="15" name="image32.png"/>
            <a:graphic>
              <a:graphicData uri="http://schemas.openxmlformats.org/drawingml/2006/picture">
                <pic:pic>
                  <pic:nvPicPr>
                    <pic:cNvPr descr="Licença Creative Commons" id="0" name="image3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z w:val="24"/>
          <w:szCs w:val="24"/>
          <w:rtl w:val="0"/>
        </w:rPr>
        <w:t xml:space="preserve">Você é livre para compartilhar esse material em qualquer meio ou formato e adapta-lo (remixar, transformar, construir em cima desse material, entre outros) para qualquer finalidade, inclusive comercial, desde que cite devidamente a fonte (indicando o autor, ano, fornecendo o link de onde baixou e indicando alterações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Kristina Desirée Azevedo Ferreira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Alan Cristian Falcoski Rodrigues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Jeniffer Karen da Rocha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Thais Barbosa de Almeida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Orientado por: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Profª Drª Marineli Joaquim Meier UFPR, CIPEAD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Profª Drª Nuria Pons Vilardell Camas UFPR, Setor de Educação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Link da licença Creative Commons: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&lt;a rel="license" href="http://creativecommons.org/licenses/by/4.0/"&gt;&lt;img alt="Licença Creative Commons" style="border-width:0" src="https://i.creativecommons.org/l/by/4.0/88x31.png" /&gt;&lt;/a&gt;&lt;br /&gt;O trabalho &lt;span xmlns:dct="http://purl.org/dc/terms/" href="http://purl.org/dc/dcmitype/Text" property="dct:title" rel="dct:type"&gt;Tutorial Prezi&lt;/span&gt; de &lt;a xmlns:cc="http://creativecommons.org/ns#" href="http://reaparana.com.br/portal/" property="cc:attributionName" rel="cc:attributionURL"&gt;Kristina Desirée Azevedo Ferreira, Alan Cristian Falcoski Rodrigues, Jeniffer Karen da Rocha, Thais Barbosa de Almeida, Marineli Joaquim Meier, Nuria Pons Vilardell Camas&lt;/a&gt; está licenciado com uma Licença &lt;a rel="license" href="http://creativecommons.org/licenses/by/4.0/"&gt;Creative Commons - Atribuição  4.0 Internacional&lt;/a&gt;.&lt;br /&gt;Baseado no trabalho disponível em &lt;a xmlns:dct="http://purl.org/dc/terms/" href="http://reaparana.com.br/portal/" rel="dct:source"&gt;http://reaparana.com.br/portal/&lt;/a&gt;.&lt;br /&gt;Podem estar disponíveis autorizações adicionais às concedidas no âmbito desta licença em &lt;a xmlns:cc="http://creativecommons.org/ns#" href="http://reaparana.com.br/portal/" rel="cc:morePermissions"&gt;http://reaparana.com.br/portal/&lt;/a&gt;.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1.png"/><Relationship Id="rId22" Type="http://schemas.openxmlformats.org/officeDocument/2006/relationships/image" Target="media/image13.png"/><Relationship Id="rId21" Type="http://schemas.openxmlformats.org/officeDocument/2006/relationships/image" Target="media/image37.png"/><Relationship Id="rId24" Type="http://schemas.openxmlformats.org/officeDocument/2006/relationships/image" Target="media/image29.png"/><Relationship Id="rId23" Type="http://schemas.openxmlformats.org/officeDocument/2006/relationships/image" Target="media/image3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7.png"/><Relationship Id="rId25" Type="http://schemas.openxmlformats.org/officeDocument/2006/relationships/image" Target="media/image32.png"/><Relationship Id="rId5" Type="http://schemas.openxmlformats.org/officeDocument/2006/relationships/image" Target="media/image34.png"/><Relationship Id="rId6" Type="http://schemas.openxmlformats.org/officeDocument/2006/relationships/image" Target="media/image17.png"/><Relationship Id="rId7" Type="http://schemas.openxmlformats.org/officeDocument/2006/relationships/hyperlink" Target="http://www.prezi.com" TargetMode="External"/><Relationship Id="rId8" Type="http://schemas.openxmlformats.org/officeDocument/2006/relationships/image" Target="media/image19.png"/><Relationship Id="rId11" Type="http://schemas.openxmlformats.org/officeDocument/2006/relationships/image" Target="media/image08.png"/><Relationship Id="rId10" Type="http://schemas.openxmlformats.org/officeDocument/2006/relationships/image" Target="media/image28.png"/><Relationship Id="rId13" Type="http://schemas.openxmlformats.org/officeDocument/2006/relationships/image" Target="media/image39.png"/><Relationship Id="rId12" Type="http://schemas.openxmlformats.org/officeDocument/2006/relationships/image" Target="media/image33.png"/><Relationship Id="rId15" Type="http://schemas.openxmlformats.org/officeDocument/2006/relationships/image" Target="media/image15.png"/><Relationship Id="rId14" Type="http://schemas.openxmlformats.org/officeDocument/2006/relationships/image" Target="media/image09.png"/><Relationship Id="rId17" Type="http://schemas.openxmlformats.org/officeDocument/2006/relationships/image" Target="media/image01.png"/><Relationship Id="rId16" Type="http://schemas.openxmlformats.org/officeDocument/2006/relationships/image" Target="media/image18.png"/><Relationship Id="rId19" Type="http://schemas.openxmlformats.org/officeDocument/2006/relationships/image" Target="media/image21.png"/><Relationship Id="rId18" Type="http://schemas.openxmlformats.org/officeDocument/2006/relationships/image" Target="media/image16.png"/></Relationships>
</file>